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DF" w:rsidRPr="00F67CDF" w:rsidRDefault="00F67CDF" w:rsidP="00F67CDF">
      <w:pPr>
        <w:shd w:val="clear" w:color="auto" w:fill="FFFFFF"/>
        <w:spacing w:after="0" w:line="291" w:lineRule="atLeast"/>
        <w:textAlignment w:val="baseline"/>
        <w:outlineLvl w:val="2"/>
        <w:rPr>
          <w:rFonts w:ascii="Arial" w:eastAsia="Times New Roman" w:hAnsi="Arial" w:cs="Arial"/>
          <w:b/>
          <w:bCs/>
          <w:color w:val="23242B"/>
          <w:spacing w:val="2"/>
          <w:sz w:val="42"/>
          <w:szCs w:val="42"/>
          <w:lang w:val="es-ES"/>
        </w:rPr>
      </w:pPr>
      <w:r>
        <w:rPr>
          <w:rFonts w:ascii="Arial" w:eastAsia="Times New Roman" w:hAnsi="Arial" w:cs="Arial"/>
          <w:b/>
          <w:bCs/>
          <w:color w:val="23242B"/>
          <w:spacing w:val="2"/>
          <w:sz w:val="42"/>
          <w:szCs w:val="42"/>
          <w:lang w:val="es-ES"/>
        </w:rPr>
        <w:t>L</w:t>
      </w:r>
      <w:r w:rsidRPr="00F67CDF">
        <w:rPr>
          <w:rFonts w:ascii="Arial" w:eastAsia="Times New Roman" w:hAnsi="Arial" w:cs="Arial"/>
          <w:b/>
          <w:bCs/>
          <w:color w:val="23242B"/>
          <w:spacing w:val="2"/>
          <w:sz w:val="42"/>
          <w:szCs w:val="42"/>
          <w:lang w:val="es-ES"/>
        </w:rPr>
        <w:t>as 20 carreras con mayor futuro laboral</w:t>
      </w:r>
    </w:p>
    <w:p w:rsidR="00F67CDF" w:rsidRPr="00F67CDF" w:rsidRDefault="00F67CDF" w:rsidP="00F67CDF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Times New Roman"/>
          <w:color w:val="23242B"/>
          <w:sz w:val="19"/>
          <w:szCs w:val="19"/>
          <w:lang w:val="es-ES"/>
        </w:rPr>
      </w:pPr>
      <w:r w:rsidRPr="00F67CDF">
        <w:rPr>
          <w:rFonts w:ascii="inherit" w:eastAsia="Times New Roman" w:hAnsi="inherit" w:cs="Times New Roman"/>
          <w:color w:val="23242B"/>
          <w:sz w:val="19"/>
          <w:lang w:val="es-ES"/>
        </w:rPr>
        <w:t> </w:t>
      </w:r>
      <w:r w:rsidRPr="00F67CDF">
        <w:rPr>
          <w:rFonts w:ascii="inherit" w:eastAsia="Times New Roman" w:hAnsi="inherit" w:cs="Times New Roman"/>
          <w:color w:val="23242B"/>
          <w:sz w:val="19"/>
          <w:szCs w:val="19"/>
          <w:lang w:val="es-ES"/>
        </w:rPr>
        <w:t>12 de febrero de 2014</w:t>
      </w:r>
    </w:p>
    <w:p w:rsidR="00F67CDF" w:rsidRPr="00F67CDF" w:rsidRDefault="00F67CDF" w:rsidP="00F67CDF">
      <w:pPr>
        <w:shd w:val="clear" w:color="auto" w:fill="FFFFFF"/>
        <w:spacing w:after="0" w:line="373" w:lineRule="atLeast"/>
        <w:textAlignment w:val="baseline"/>
        <w:rPr>
          <w:rFonts w:ascii="inherit" w:eastAsia="Times New Roman" w:hAnsi="inherit" w:cs="Times New Roman"/>
          <w:color w:val="23242B"/>
          <w:sz w:val="27"/>
          <w:szCs w:val="27"/>
          <w:lang w:val="es-ES"/>
        </w:rPr>
      </w:pPr>
      <w:r w:rsidRPr="00F67CDF">
        <w:rPr>
          <w:rFonts w:ascii="inherit" w:eastAsia="Times New Roman" w:hAnsi="inherit" w:cs="Times New Roman"/>
          <w:color w:val="23242B"/>
          <w:sz w:val="27"/>
          <w:szCs w:val="27"/>
          <w:lang w:val="es-ES"/>
        </w:rPr>
        <w:t>Estados Unidos ha estimado cuáles serán las carreras de mayor demanda en el mercado laboral hasta 2022. En el listado se destacan las relacionadas con salud, tecnologías, economía y educación.</w:t>
      </w:r>
    </w:p>
    <w:p w:rsidR="00F67CDF" w:rsidRPr="00F67CDF" w:rsidRDefault="00F67CDF" w:rsidP="00F67C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</w:pPr>
      <w:r w:rsidRPr="00F67CDF"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t>Si estás pensando qué estudiar y temes elegir una carrera poco rentable, considera el nuevo listado de profesiones con mayor futuro laboral elaborado por el</w:t>
      </w:r>
      <w:r w:rsidRPr="00F67CDF">
        <w:rPr>
          <w:rFonts w:ascii="inherit" w:eastAsia="Times New Roman" w:hAnsi="inherit" w:cs="Times New Roman"/>
          <w:color w:val="666565"/>
          <w:sz w:val="23"/>
          <w:lang w:val="es-ES"/>
        </w:rPr>
        <w:t> </w:t>
      </w:r>
      <w:hyperlink r:id="rId5" w:tgtFrame="_blank" w:tooltip="Departamento de Trabajo de Estados Unidos - Universia España" w:history="1">
        <w:r w:rsidRPr="00F67CDF">
          <w:rPr>
            <w:rFonts w:ascii="Times New Roman" w:eastAsia="Times New Roman" w:hAnsi="Times New Roman" w:cs="Times New Roman"/>
            <w:b/>
            <w:bCs/>
            <w:color w:val="FF0000"/>
            <w:sz w:val="23"/>
            <w:lang w:val="es-ES"/>
          </w:rPr>
          <w:t>Departamento de Trabajo de Estados Unidos</w:t>
        </w:r>
      </w:hyperlink>
      <w:r w:rsidRPr="00F67CDF"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t>. El ranking de las 20 carreras de mayor futuro contempla la</w:t>
      </w:r>
      <w:r w:rsidRPr="00F67CDF">
        <w:rPr>
          <w:rFonts w:ascii="inherit" w:eastAsia="Times New Roman" w:hAnsi="inherit" w:cs="Times New Roman"/>
          <w:color w:val="666565"/>
          <w:sz w:val="23"/>
          <w:lang w:val="es-ES"/>
        </w:rPr>
        <w:t> </w:t>
      </w:r>
      <w:r w:rsidRPr="00F67CDF">
        <w:rPr>
          <w:rFonts w:ascii="inherit" w:eastAsia="Times New Roman" w:hAnsi="inherit" w:cs="Times New Roman"/>
          <w:b/>
          <w:bCs/>
          <w:color w:val="666565"/>
          <w:sz w:val="23"/>
          <w:lang w:val="es-ES"/>
        </w:rPr>
        <w:t>evolución del mercado laboral norteamericano y de los perfiles laborales que más han crecido</w:t>
      </w:r>
      <w:r w:rsidRPr="00F67CDF">
        <w:rPr>
          <w:rFonts w:ascii="inherit" w:eastAsia="Times New Roman" w:hAnsi="inherit" w:cs="Times New Roman"/>
          <w:color w:val="666565"/>
          <w:sz w:val="23"/>
          <w:lang w:val="es-ES"/>
        </w:rPr>
        <w:t> </w:t>
      </w:r>
      <w:r w:rsidRPr="00F67CDF"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t>en los últimos años y lo seguirán haciendo de aquí a 2022.</w:t>
      </w:r>
    </w:p>
    <w:p w:rsidR="00F67CDF" w:rsidRPr="00F67CDF" w:rsidRDefault="00F67CDF" w:rsidP="00F67C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</w:pPr>
      <w:r w:rsidRPr="00F67CDF">
        <w:rPr>
          <w:rFonts w:ascii="inherit" w:eastAsia="Times New Roman" w:hAnsi="inherit" w:cs="Times New Roman"/>
          <w:b/>
          <w:bCs/>
          <w:color w:val="666565"/>
          <w:sz w:val="23"/>
          <w:lang w:val="es-ES"/>
        </w:rPr>
        <w:t> Ranking de profesiones con mejor proyección laboral</w:t>
      </w:r>
    </w:p>
    <w:p w:rsidR="00F67CDF" w:rsidRPr="00F67CDF" w:rsidRDefault="00F67CDF" w:rsidP="00F67C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</w:pPr>
      <w:r w:rsidRPr="00F67CDF"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t>En los</w:t>
      </w:r>
      <w:r w:rsidRPr="00F67CDF">
        <w:rPr>
          <w:rFonts w:ascii="inherit" w:eastAsia="Times New Roman" w:hAnsi="inherit" w:cs="Times New Roman"/>
          <w:color w:val="666565"/>
          <w:sz w:val="23"/>
          <w:lang w:val="es-ES"/>
        </w:rPr>
        <w:t> </w:t>
      </w:r>
      <w:r w:rsidRPr="00F67CDF">
        <w:rPr>
          <w:rFonts w:ascii="inherit" w:eastAsia="Times New Roman" w:hAnsi="inherit" w:cs="Times New Roman"/>
          <w:b/>
          <w:bCs/>
          <w:color w:val="666565"/>
          <w:sz w:val="23"/>
          <w:lang w:val="es-ES"/>
        </w:rPr>
        <w:t>primeros 5 puestos</w:t>
      </w:r>
      <w:r w:rsidRPr="00F67CDF">
        <w:rPr>
          <w:rFonts w:ascii="inherit" w:eastAsia="Times New Roman" w:hAnsi="inherit" w:cs="Times New Roman"/>
          <w:color w:val="666565"/>
          <w:sz w:val="23"/>
          <w:lang w:val="es-ES"/>
        </w:rPr>
        <w:t> </w:t>
      </w:r>
      <w:r w:rsidRPr="00F67CDF"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t>encontramos a las enfermeras, los directores de operaciones, los desarrolladores de aplicaciones de software, los especialistas en</w:t>
      </w:r>
      <w:r w:rsidRPr="00F67CDF">
        <w:rPr>
          <w:rFonts w:ascii="inherit" w:eastAsia="Times New Roman" w:hAnsi="inherit" w:cs="Times New Roman"/>
          <w:color w:val="666565"/>
          <w:sz w:val="23"/>
          <w:lang w:val="es-ES"/>
        </w:rPr>
        <w:t> </w:t>
      </w:r>
      <w:hyperlink r:id="rId6" w:tooltip="Medicina - Universia España" w:history="1">
        <w:r w:rsidRPr="00F67CDF">
          <w:rPr>
            <w:rFonts w:ascii="Times New Roman" w:eastAsia="Times New Roman" w:hAnsi="Times New Roman" w:cs="Times New Roman"/>
            <w:b/>
            <w:bCs/>
            <w:color w:val="FF0000"/>
            <w:sz w:val="23"/>
            <w:lang w:val="es-ES"/>
          </w:rPr>
          <w:t>Medicina</w:t>
        </w:r>
      </w:hyperlink>
      <w:r w:rsidRPr="00F67CDF">
        <w:rPr>
          <w:rFonts w:ascii="inherit" w:eastAsia="Times New Roman" w:hAnsi="inherit" w:cs="Times New Roman"/>
          <w:color w:val="666565"/>
          <w:sz w:val="23"/>
          <w:lang w:val="es-ES"/>
        </w:rPr>
        <w:t> </w:t>
      </w:r>
      <w:r w:rsidRPr="00F67CDF"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t>y Cirugía y los auditores y técnicos contables.</w:t>
      </w:r>
    </w:p>
    <w:p w:rsidR="00F67CDF" w:rsidRPr="00F67CDF" w:rsidRDefault="00F67CDF" w:rsidP="00F67C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</w:pPr>
      <w:r w:rsidRPr="00F67CDF"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br/>
      </w:r>
      <w:r w:rsidRPr="00F67CDF">
        <w:rPr>
          <w:rFonts w:ascii="inherit" w:eastAsia="Times New Roman" w:hAnsi="inherit" w:cs="Times New Roman"/>
          <w:b/>
          <w:bCs/>
          <w:color w:val="666565"/>
          <w:sz w:val="23"/>
          <w:lang w:val="es-ES"/>
        </w:rPr>
        <w:t>Las siguientes posiciones incluyen a</w:t>
      </w:r>
      <w:r w:rsidRPr="00F67CDF">
        <w:rPr>
          <w:rFonts w:ascii="inherit" w:eastAsia="Times New Roman" w:hAnsi="inherit" w:cs="Times New Roman"/>
          <w:color w:val="666565"/>
          <w:sz w:val="23"/>
          <w:lang w:val="es-ES"/>
        </w:rPr>
        <w:t> </w:t>
      </w:r>
      <w:r w:rsidRPr="00F67CDF"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t>los consultores de dirección, los analistas de sistemas/programadores, los profesores de educación infantil, carpinteros, abogados, jefes de Administración,</w:t>
      </w:r>
      <w:r w:rsidRPr="00F67CDF">
        <w:rPr>
          <w:rFonts w:ascii="inherit" w:eastAsia="Times New Roman" w:hAnsi="inherit" w:cs="Times New Roman"/>
          <w:color w:val="666565"/>
          <w:sz w:val="23"/>
          <w:lang w:val="es-ES"/>
        </w:rPr>
        <w:t> </w:t>
      </w:r>
      <w:hyperlink r:id="rId7" w:tooltip="desarrolladores de sistemas de software - Universia España" w:history="1">
        <w:r w:rsidRPr="00F67CDF">
          <w:rPr>
            <w:rFonts w:ascii="Times New Roman" w:eastAsia="Times New Roman" w:hAnsi="Times New Roman" w:cs="Times New Roman"/>
            <w:b/>
            <w:bCs/>
            <w:color w:val="FF0000"/>
            <w:sz w:val="23"/>
            <w:lang w:val="es-ES"/>
          </w:rPr>
          <w:t>desarrolladores de sistemas de software</w:t>
        </w:r>
      </w:hyperlink>
      <w:r w:rsidRPr="00F67CDF"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t xml:space="preserve">, analistas de investigación de mercado y especialistas en Marketing, capataces de obra y de minas, auxiliares de enfermería, conductores de camiones y </w:t>
      </w:r>
      <w:proofErr w:type="spellStart"/>
      <w:r w:rsidRPr="00F67CDF"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t>tráilers</w:t>
      </w:r>
      <w:proofErr w:type="spellEnd"/>
      <w:r w:rsidRPr="00F67CDF"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t>, contables, representantes de ventas, directores médicos e ingenieros técnicos de obras civiles.</w:t>
      </w:r>
    </w:p>
    <w:p w:rsidR="00F67CDF" w:rsidRPr="00F67CDF" w:rsidRDefault="00F67CDF" w:rsidP="00F67C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</w:pPr>
      <w:r w:rsidRPr="00F67CDF"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br/>
        <w:t>Dentro de los criterios para elaborar las proyecciones, el Departamento de Trabajo</w:t>
      </w:r>
      <w:r w:rsidRPr="00F67CDF">
        <w:rPr>
          <w:rFonts w:ascii="inherit" w:eastAsia="Times New Roman" w:hAnsi="inherit" w:cs="Times New Roman"/>
          <w:color w:val="666565"/>
          <w:sz w:val="23"/>
          <w:lang w:val="es-ES"/>
        </w:rPr>
        <w:t> </w:t>
      </w:r>
      <w:r w:rsidRPr="00F67CDF">
        <w:rPr>
          <w:rFonts w:ascii="inherit" w:eastAsia="Times New Roman" w:hAnsi="inherit" w:cs="Times New Roman"/>
          <w:b/>
          <w:bCs/>
          <w:color w:val="666565"/>
          <w:sz w:val="23"/>
          <w:lang w:val="es-ES"/>
        </w:rPr>
        <w:t>ha considerado las estimaciones de demanda laboral entre 2012 y 2022 y el salario medio para cada puesto</w:t>
      </w:r>
      <w:r w:rsidRPr="00F67CDF">
        <w:rPr>
          <w:rFonts w:ascii="inherit" w:eastAsia="Times New Roman" w:hAnsi="inherit" w:cs="Times New Roman"/>
          <w:color w:val="666565"/>
          <w:sz w:val="23"/>
          <w:lang w:val="es-ES"/>
        </w:rPr>
        <w:t> </w:t>
      </w:r>
      <w:r w:rsidRPr="00F67CDF"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t>de trabajo. Así obtienen una predicción acerca de las expectativas de futuro de las profesiones.</w:t>
      </w:r>
    </w:p>
    <w:p w:rsidR="00F67CDF" w:rsidRPr="00F67CDF" w:rsidRDefault="00F67CDF" w:rsidP="00F67C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</w:pPr>
      <w:r w:rsidRPr="00F67CDF"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t> </w:t>
      </w:r>
    </w:p>
    <w:p w:rsidR="00F67CDF" w:rsidRPr="00F67CDF" w:rsidRDefault="00F67CDF" w:rsidP="00F67C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</w:pPr>
      <w:r w:rsidRPr="00F67CDF">
        <w:rPr>
          <w:rFonts w:ascii="inherit" w:eastAsia="Times New Roman" w:hAnsi="inherit" w:cs="Times New Roman"/>
          <w:b/>
          <w:bCs/>
          <w:color w:val="666565"/>
          <w:sz w:val="23"/>
          <w:lang w:val="es-ES"/>
        </w:rPr>
        <w:t>¿Cómo se relaciona el listado con la realidad española?</w:t>
      </w:r>
    </w:p>
    <w:p w:rsidR="00F67CDF" w:rsidRPr="00F67CDF" w:rsidRDefault="00F67CDF" w:rsidP="00F67C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</w:pPr>
      <w:r w:rsidRPr="00F67CDF"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t>Si bien el listado se orienta a la realidad norteamericana, es posible establecer paralelismos en relación a las previsiones de contratación de mandos medios en nuestro país.</w:t>
      </w:r>
    </w:p>
    <w:p w:rsidR="00F67CDF" w:rsidRPr="00F67CDF" w:rsidRDefault="00F67CDF" w:rsidP="00F67C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</w:pPr>
      <w:r w:rsidRPr="00F67CDF"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br/>
      </w:r>
      <w:hyperlink r:id="rId8" w:tgtFrame="_blank" w:tooltip="Adecco - Universia España" w:history="1">
        <w:r w:rsidRPr="00F67CDF">
          <w:rPr>
            <w:rFonts w:ascii="Times New Roman" w:eastAsia="Times New Roman" w:hAnsi="Times New Roman" w:cs="Times New Roman"/>
            <w:b/>
            <w:bCs/>
            <w:color w:val="FF0000"/>
            <w:sz w:val="23"/>
            <w:lang w:val="es-ES"/>
          </w:rPr>
          <w:t>Adecco</w:t>
        </w:r>
      </w:hyperlink>
      <w:r w:rsidRPr="00F67CDF">
        <w:rPr>
          <w:rFonts w:ascii="inherit" w:eastAsia="Times New Roman" w:hAnsi="inherit" w:cs="Times New Roman"/>
          <w:color w:val="666565"/>
          <w:sz w:val="23"/>
          <w:lang w:val="es-ES"/>
        </w:rPr>
        <w:t> </w:t>
      </w:r>
      <w:r w:rsidRPr="00F67CDF"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t>elaboró un informe en diciembre de 2013 donde se estima la demanda de algunos</w:t>
      </w:r>
      <w:r w:rsidRPr="00F67CDF">
        <w:rPr>
          <w:rFonts w:ascii="inherit" w:eastAsia="Times New Roman" w:hAnsi="inherit" w:cs="Times New Roman"/>
          <w:color w:val="666565"/>
          <w:sz w:val="23"/>
          <w:lang w:val="es-ES"/>
        </w:rPr>
        <w:t> </w:t>
      </w:r>
      <w:r w:rsidRPr="00F67CDF">
        <w:rPr>
          <w:rFonts w:ascii="inherit" w:eastAsia="Times New Roman" w:hAnsi="inherit" w:cs="Times New Roman"/>
          <w:b/>
          <w:bCs/>
          <w:color w:val="666565"/>
          <w:sz w:val="23"/>
          <w:lang w:val="es-ES"/>
        </w:rPr>
        <w:t>perfiles profesionales que se ajustan también a las cifras producidas por el Departamento de Trabajo</w:t>
      </w:r>
      <w:r w:rsidRPr="00F67CDF"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t>. Si bien no plantea proyecciones a largo plazo, si define los perfiles más demandados para 2014.</w:t>
      </w:r>
    </w:p>
    <w:p w:rsidR="00F67CDF" w:rsidRPr="00F67CDF" w:rsidRDefault="00F67CDF" w:rsidP="00F67C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</w:pPr>
      <w:r w:rsidRPr="00F67CDF"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br/>
        <w:t>El informe indica además una</w:t>
      </w:r>
      <w:r w:rsidRPr="00F67CDF">
        <w:rPr>
          <w:rFonts w:ascii="inherit" w:eastAsia="Times New Roman" w:hAnsi="inherit" w:cs="Times New Roman"/>
          <w:color w:val="666565"/>
          <w:sz w:val="23"/>
          <w:lang w:val="es-ES"/>
        </w:rPr>
        <w:t> </w:t>
      </w:r>
      <w:r w:rsidRPr="00F67CDF">
        <w:rPr>
          <w:rFonts w:ascii="inherit" w:eastAsia="Times New Roman" w:hAnsi="inherit" w:cs="Times New Roman"/>
          <w:b/>
          <w:bCs/>
          <w:color w:val="666565"/>
          <w:sz w:val="23"/>
          <w:lang w:val="es-ES"/>
        </w:rPr>
        <w:t>similitud entre los nichos de empleo de 2013 en España y en Estados Unidos</w:t>
      </w:r>
      <w:r w:rsidRPr="00F67CDF"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t>, donde la ingeniería, fabricación y producción representaron el 29% de las contrataciones de profesionales cualificados, seguidas de comercial y ventas (21,3%), informática (16,5%) y salud (10,2%).</w:t>
      </w:r>
    </w:p>
    <w:p w:rsidR="00D816DD" w:rsidRDefault="00F67CDF" w:rsidP="00F67C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</w:pPr>
      <w:r w:rsidRPr="00F67CDF"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br/>
        <w:t xml:space="preserve">Para Adecco los perfiles más solicitados serán el especialista de producto, el </w:t>
      </w:r>
      <w:proofErr w:type="spellStart"/>
      <w:r w:rsidRPr="00F67CDF"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t>controller</w:t>
      </w:r>
      <w:proofErr w:type="spellEnd"/>
      <w:r w:rsidRPr="00F67CDF"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t xml:space="preserve"> financiero, el gerente </w:t>
      </w:r>
      <w:proofErr w:type="spellStart"/>
      <w:r w:rsidRPr="00F67CDF"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t>senior</w:t>
      </w:r>
      <w:proofErr w:type="spellEnd"/>
      <w:r w:rsidRPr="00F67CDF"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t xml:space="preserve"> de cuentas, el especialista de SEO/SEM, el ingeniero comercial, el diseñador textil </w:t>
      </w:r>
      <w:proofErr w:type="spellStart"/>
      <w:r w:rsidRPr="00F67CDF"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t>senior</w:t>
      </w:r>
      <w:proofErr w:type="spellEnd"/>
      <w:r w:rsidRPr="00F67CDF"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t>, el gerente de cuentas claves de logística y el programador de Java.</w:t>
      </w:r>
    </w:p>
    <w:p w:rsidR="00D816DD" w:rsidRDefault="00D816DD" w:rsidP="00F67C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</w:pPr>
    </w:p>
    <w:p w:rsidR="00D816DD" w:rsidRDefault="00D816DD" w:rsidP="00F67C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</w:pPr>
    </w:p>
    <w:p w:rsidR="00D816DD" w:rsidRDefault="00D816DD">
      <w:pPr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</w:pPr>
      <w:r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  <w:br w:type="page"/>
      </w:r>
    </w:p>
    <w:p w:rsidR="00D816DD" w:rsidRPr="00D816DD" w:rsidRDefault="00D816DD" w:rsidP="00D816DD">
      <w:pPr>
        <w:pStyle w:val="Heading1"/>
        <w:shd w:val="clear" w:color="auto" w:fill="FFFFFF"/>
        <w:spacing w:before="0" w:line="240" w:lineRule="auto"/>
        <w:rPr>
          <w:rFonts w:ascii="Arial Rounded MT Bold" w:hAnsi="Arial Rounded MT Bold"/>
          <w:bCs w:val="0"/>
          <w:color w:val="000000"/>
          <w:sz w:val="24"/>
          <w:szCs w:val="24"/>
          <w:lang w:val="es-ES"/>
        </w:rPr>
      </w:pPr>
      <w:r w:rsidRPr="00D816DD">
        <w:rPr>
          <w:rFonts w:ascii="Arial Rounded MT Bold" w:hAnsi="Arial Rounded MT Bold"/>
          <w:bCs w:val="0"/>
          <w:color w:val="000000"/>
          <w:sz w:val="24"/>
          <w:szCs w:val="24"/>
          <w:lang w:val="es-ES"/>
        </w:rPr>
        <w:lastRenderedPageBreak/>
        <w:t>Cuatro carreras con trabajo asegurado para el futuro</w:t>
      </w:r>
    </w:p>
    <w:p w:rsidR="00D816DD" w:rsidRPr="00D816DD" w:rsidRDefault="00D816DD" w:rsidP="00D816DD">
      <w:pPr>
        <w:pStyle w:val="Heading2"/>
        <w:pBdr>
          <w:bottom w:val="single" w:sz="48" w:space="0" w:color="FFFFFF"/>
        </w:pBdr>
        <w:shd w:val="clear" w:color="auto" w:fill="FFFFFF"/>
        <w:spacing w:before="0" w:line="240" w:lineRule="auto"/>
        <w:rPr>
          <w:rFonts w:ascii="Arial" w:hAnsi="Arial" w:cs="Arial"/>
          <w:b w:val="0"/>
          <w:bCs w:val="0"/>
          <w:color w:val="333333"/>
          <w:sz w:val="22"/>
          <w:szCs w:val="22"/>
          <w:lang w:val="es-ES"/>
        </w:rPr>
      </w:pPr>
      <w:r w:rsidRPr="00D816DD">
        <w:rPr>
          <w:rFonts w:ascii="Arial" w:hAnsi="Arial" w:cs="Arial"/>
          <w:b w:val="0"/>
          <w:bCs w:val="0"/>
          <w:color w:val="333333"/>
          <w:sz w:val="22"/>
          <w:szCs w:val="22"/>
          <w:lang w:val="es-ES"/>
        </w:rPr>
        <w:t>Análisis de datos y desarrollo en Internet de las cosas serán de las especialidades más demandadas; en 3 años, los negocios con base digital ocuparán solo la mitad de su plantilla actual.</w:t>
      </w:r>
    </w:p>
    <w:p w:rsidR="00D816DD" w:rsidRPr="00D816DD" w:rsidRDefault="00D816DD" w:rsidP="00D816DD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val="es-ES"/>
        </w:rPr>
      </w:pPr>
      <w:r w:rsidRPr="00D816DD">
        <w:rPr>
          <w:rFonts w:ascii="Arial" w:hAnsi="Arial" w:cs="Arial"/>
          <w:color w:val="000000"/>
          <w:lang w:val="es-ES"/>
        </w:rPr>
        <w:t>Por: Carlos Fernández de Lara |</w:t>
      </w:r>
      <w:r w:rsidRPr="00D816DD">
        <w:rPr>
          <w:rStyle w:val="apple-converted-space"/>
          <w:rFonts w:ascii="Arial" w:hAnsi="Arial" w:cs="Arial"/>
          <w:color w:val="000000"/>
          <w:lang w:val="es-ES"/>
        </w:rPr>
        <w:t> </w:t>
      </w:r>
    </w:p>
    <w:p w:rsidR="00D816DD" w:rsidRPr="00D816DD" w:rsidRDefault="00D816DD" w:rsidP="00D816DD">
      <w:pPr>
        <w:shd w:val="clear" w:color="auto" w:fill="FFFFFF"/>
        <w:spacing w:after="0" w:line="240" w:lineRule="auto"/>
        <w:rPr>
          <w:rFonts w:ascii="Arial" w:hAnsi="Arial" w:cs="Arial"/>
          <w:color w:val="636363"/>
          <w:lang w:val="es-ES"/>
        </w:rPr>
      </w:pPr>
      <w:r w:rsidRPr="00D816DD">
        <w:rPr>
          <w:rFonts w:ascii="Arial" w:hAnsi="Arial" w:cs="Arial"/>
          <w:color w:val="636363"/>
          <w:lang w:val="es-ES"/>
        </w:rPr>
        <w:t>Jueves, 11 de diciembre de 2014 a las 12:58</w:t>
      </w:r>
    </w:p>
    <w:p w:rsidR="00D816DD" w:rsidRPr="00D816DD" w:rsidRDefault="00D816DD" w:rsidP="00D816DD">
      <w:pPr>
        <w:shd w:val="clear" w:color="auto" w:fill="FFFFFF"/>
        <w:spacing w:after="0" w:line="240" w:lineRule="auto"/>
        <w:rPr>
          <w:rFonts w:ascii="Arial" w:hAnsi="Arial" w:cs="Arial"/>
          <w:color w:val="636363"/>
          <w:lang w:val="es-ES"/>
        </w:rPr>
      </w:pPr>
    </w:p>
    <w:p w:rsidR="00D816DD" w:rsidRPr="00D816DD" w:rsidRDefault="00D816DD" w:rsidP="00D81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36363"/>
          <w:sz w:val="22"/>
          <w:szCs w:val="22"/>
          <w:lang w:val="es-ES"/>
        </w:rPr>
      </w:pPr>
      <w:r w:rsidRPr="00D816DD">
        <w:rPr>
          <w:rFonts w:ascii="Arial" w:hAnsi="Arial" w:cs="Arial"/>
          <w:b/>
          <w:bCs/>
          <w:color w:val="484848"/>
          <w:sz w:val="22"/>
          <w:szCs w:val="22"/>
          <w:lang w:val="es-ES"/>
        </w:rPr>
        <w:t>CIUDAD DE MÉXICO (</w:t>
      </w:r>
      <w:proofErr w:type="spellStart"/>
      <w:r w:rsidRPr="00D816DD">
        <w:rPr>
          <w:rFonts w:ascii="Arial" w:hAnsi="Arial" w:cs="Arial"/>
          <w:b/>
          <w:bCs/>
          <w:color w:val="484848"/>
          <w:sz w:val="22"/>
          <w:szCs w:val="22"/>
          <w:lang w:val="es-ES"/>
        </w:rPr>
        <w:t>CNNExpansión</w:t>
      </w:r>
      <w:proofErr w:type="spellEnd"/>
      <w:r w:rsidRPr="00D816DD">
        <w:rPr>
          <w:rFonts w:ascii="Arial" w:hAnsi="Arial" w:cs="Arial"/>
          <w:b/>
          <w:bCs/>
          <w:color w:val="484848"/>
          <w:sz w:val="22"/>
          <w:szCs w:val="22"/>
          <w:lang w:val="es-ES"/>
        </w:rPr>
        <w:t>) —</w:t>
      </w:r>
      <w:r w:rsidRPr="00D816DD">
        <w:rPr>
          <w:rStyle w:val="apple-converted-space"/>
          <w:rFonts w:ascii="Arial" w:hAnsi="Arial" w:cs="Arial"/>
          <w:b/>
          <w:bCs/>
          <w:color w:val="484848"/>
          <w:sz w:val="22"/>
          <w:szCs w:val="22"/>
          <w:lang w:val="es-ES"/>
        </w:rPr>
        <w:t> </w:t>
      </w:r>
      <w:r w:rsidRPr="00D816DD">
        <w:rPr>
          <w:rFonts w:ascii="Arial" w:hAnsi="Arial" w:cs="Arial"/>
          <w:color w:val="636363"/>
          <w:sz w:val="22"/>
          <w:szCs w:val="22"/>
          <w:lang w:val="es-ES"/>
        </w:rPr>
        <w:t xml:space="preserve">En 2018, los negocios con base digital o tecnológica requerirán 50% menos trabajadores, según la consultora </w:t>
      </w:r>
      <w:proofErr w:type="spellStart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Gartner</w:t>
      </w:r>
      <w:proofErr w:type="spellEnd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.</w:t>
      </w:r>
    </w:p>
    <w:p w:rsidR="00D816DD" w:rsidRPr="00D816DD" w:rsidRDefault="00D816DD" w:rsidP="00D81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36363"/>
          <w:sz w:val="22"/>
          <w:szCs w:val="22"/>
          <w:lang w:val="es-ES"/>
        </w:rPr>
      </w:pPr>
      <w:r w:rsidRPr="00D816DD">
        <w:rPr>
          <w:rFonts w:ascii="Arial" w:hAnsi="Arial" w:cs="Arial"/>
          <w:color w:val="636363"/>
          <w:sz w:val="22"/>
          <w:szCs w:val="22"/>
          <w:lang w:val="es-ES"/>
        </w:rPr>
        <w:t>Actualmente,</w:t>
      </w:r>
      <w:r w:rsidRPr="00D816DD">
        <w:rPr>
          <w:rStyle w:val="apple-converted-space"/>
          <w:rFonts w:ascii="Arial" w:hAnsi="Arial" w:cs="Arial"/>
          <w:color w:val="636363"/>
          <w:sz w:val="22"/>
          <w:szCs w:val="22"/>
          <w:lang w:val="es-ES"/>
        </w:rPr>
        <w:t> </w:t>
      </w:r>
      <w:hyperlink r:id="rId9" w:tgtFrame="_blank" w:history="1">
        <w:r w:rsidRPr="00D816DD">
          <w:rPr>
            <w:rStyle w:val="Hyperlink"/>
            <w:rFonts w:ascii="Arial" w:hAnsi="Arial" w:cs="Arial"/>
            <w:color w:val="005588"/>
            <w:sz w:val="22"/>
            <w:szCs w:val="22"/>
            <w:lang w:val="es-ES"/>
          </w:rPr>
          <w:t>a través del Consorcio Internacional de Talento, (CIT)</w:t>
        </w:r>
      </w:hyperlink>
      <w:r w:rsidRPr="00D816DD">
        <w:rPr>
          <w:rFonts w:ascii="Arial" w:hAnsi="Arial" w:cs="Arial"/>
          <w:color w:val="636363"/>
          <w:sz w:val="22"/>
          <w:szCs w:val="22"/>
          <w:lang w:val="es-ES"/>
        </w:rPr>
        <w:t xml:space="preserve">  firmas como Cisco, </w:t>
      </w:r>
      <w:proofErr w:type="spellStart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Pearson</w:t>
      </w:r>
      <w:proofErr w:type="spellEnd"/>
      <w:r w:rsidRPr="00D816DD">
        <w:rPr>
          <w:rFonts w:ascii="Arial" w:hAnsi="Arial" w:cs="Arial"/>
          <w:color w:val="636363"/>
          <w:sz w:val="22"/>
          <w:szCs w:val="22"/>
          <w:lang w:val="es-ES"/>
        </w:rPr>
        <w:t xml:space="preserve">, </w:t>
      </w:r>
      <w:proofErr w:type="spellStart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Stanford</w:t>
      </w:r>
      <w:proofErr w:type="spellEnd"/>
      <w:r w:rsidRPr="00D816DD">
        <w:rPr>
          <w:rFonts w:ascii="Arial" w:hAnsi="Arial" w:cs="Arial"/>
          <w:color w:val="636363"/>
          <w:sz w:val="22"/>
          <w:szCs w:val="22"/>
          <w:lang w:val="es-ES"/>
        </w:rPr>
        <w:t xml:space="preserve">, MIT, General Electric, Xerox y otras tres universidades y compañías tecnológicas trabajan en el desarrollo de nuevas especialidades en carreras enfocadas a tecnologías de información para satisfacer la demanda de empleos de un futuro </w:t>
      </w:r>
      <w:proofErr w:type="spellStart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hiperconectado</w:t>
      </w:r>
      <w:proofErr w:type="spellEnd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.</w:t>
      </w:r>
    </w:p>
    <w:p w:rsidR="00D816DD" w:rsidRPr="00D816DD" w:rsidRDefault="00D816DD" w:rsidP="00D81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36363"/>
          <w:sz w:val="22"/>
          <w:szCs w:val="22"/>
          <w:lang w:val="es-ES"/>
        </w:rPr>
      </w:pPr>
      <w:r w:rsidRPr="00D816DD">
        <w:rPr>
          <w:rFonts w:ascii="Arial" w:hAnsi="Arial" w:cs="Arial"/>
          <w:color w:val="636363"/>
          <w:sz w:val="22"/>
          <w:szCs w:val="22"/>
          <w:lang w:val="es-ES"/>
        </w:rPr>
        <w:t xml:space="preserve">En su informe sobre el futuro de la tendencia de </w:t>
      </w:r>
      <w:proofErr w:type="spellStart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IoT</w:t>
      </w:r>
      <w:proofErr w:type="spellEnd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, Cisco proyecta cuáles serán algunas de las carreras y habilidades que las sociedades y negocios del siglo XXI demandarán en los siguientes 20 años.</w:t>
      </w:r>
    </w:p>
    <w:p w:rsidR="00D816DD" w:rsidRDefault="00D816DD" w:rsidP="00D816DD">
      <w:pPr>
        <w:pStyle w:val="Heading3"/>
        <w:pBdr>
          <w:bottom w:val="single" w:sz="48" w:space="0" w:color="FFFFFF"/>
        </w:pBdr>
        <w:shd w:val="clear" w:color="auto" w:fill="FFFFFF"/>
        <w:spacing w:before="0" w:beforeAutospacing="0" w:after="0" w:afterAutospacing="0"/>
        <w:rPr>
          <w:rStyle w:val="Strong"/>
          <w:rFonts w:eastAsiaTheme="majorEastAsia"/>
          <w:b/>
          <w:bCs/>
          <w:color w:val="000000"/>
          <w:sz w:val="22"/>
          <w:szCs w:val="22"/>
          <w:lang w:val="es-ES"/>
        </w:rPr>
      </w:pPr>
    </w:p>
    <w:p w:rsidR="00D816DD" w:rsidRPr="00D816DD" w:rsidRDefault="00D816DD" w:rsidP="00D816DD">
      <w:pPr>
        <w:pStyle w:val="Heading3"/>
        <w:pBdr>
          <w:bottom w:val="single" w:sz="48" w:space="0" w:color="FFFFFF"/>
        </w:pBdr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  <w:lang w:val="es-ES"/>
        </w:rPr>
      </w:pPr>
      <w:r w:rsidRPr="00D816DD">
        <w:rPr>
          <w:rStyle w:val="Strong"/>
          <w:rFonts w:eastAsiaTheme="majorEastAsia"/>
          <w:b/>
          <w:bCs/>
          <w:color w:val="000000"/>
          <w:sz w:val="22"/>
          <w:szCs w:val="22"/>
          <w:lang w:val="es-ES"/>
        </w:rPr>
        <w:t>1. Científico de Datos</w:t>
      </w:r>
    </w:p>
    <w:p w:rsidR="00D816DD" w:rsidRPr="00D816DD" w:rsidRDefault="00D816DD" w:rsidP="00D81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36363"/>
          <w:sz w:val="22"/>
          <w:szCs w:val="22"/>
          <w:lang w:val="es-ES"/>
        </w:rPr>
      </w:pPr>
      <w:r w:rsidRPr="00D816DD">
        <w:rPr>
          <w:rFonts w:ascii="Arial" w:hAnsi="Arial" w:cs="Arial"/>
          <w:color w:val="636363"/>
          <w:sz w:val="22"/>
          <w:szCs w:val="22"/>
          <w:lang w:val="es-ES"/>
        </w:rPr>
        <w:t>Autos, lavadoras, sensores de luz, termostatos y decenas de objetos más se conectarán a Internet en la próxima década, y la información que recolecten deberá ser interpretadas por especialistas en el análisis, estudio, interpretación y manipulación de cúmulos de datos.</w:t>
      </w:r>
    </w:p>
    <w:p w:rsidR="00D816DD" w:rsidRPr="00D816DD" w:rsidRDefault="00D816DD" w:rsidP="00D81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36363"/>
          <w:sz w:val="22"/>
          <w:szCs w:val="22"/>
          <w:lang w:val="es-ES"/>
        </w:rPr>
      </w:pPr>
      <w:r w:rsidRPr="00D816DD">
        <w:rPr>
          <w:rFonts w:ascii="Arial" w:hAnsi="Arial" w:cs="Arial"/>
          <w:color w:val="636363"/>
          <w:sz w:val="22"/>
          <w:szCs w:val="22"/>
          <w:lang w:val="es-ES"/>
        </w:rPr>
        <w:t>La demanda por este tipo de profesionistas no es nueva. El laboratorio de ciencia e inteligencia artificial del MIT informó que durante su primer año el curso de Big Data Online atrajo más de 3,500 estudiantes de 88 países.</w:t>
      </w:r>
    </w:p>
    <w:p w:rsidR="00D816DD" w:rsidRPr="00D816DD" w:rsidRDefault="00D816DD" w:rsidP="00D81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36363"/>
          <w:sz w:val="22"/>
          <w:szCs w:val="22"/>
          <w:lang w:val="es-ES"/>
        </w:rPr>
      </w:pPr>
      <w:r w:rsidRPr="00D816DD">
        <w:rPr>
          <w:rFonts w:ascii="Arial" w:hAnsi="Arial" w:cs="Arial"/>
          <w:color w:val="636363"/>
          <w:sz w:val="22"/>
          <w:szCs w:val="22"/>
          <w:lang w:val="es-ES"/>
        </w:rPr>
        <w:t xml:space="preserve">Un estudio de </w:t>
      </w:r>
      <w:proofErr w:type="spellStart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Mckinsey</w:t>
      </w:r>
      <w:proofErr w:type="spellEnd"/>
      <w:r w:rsidRPr="00D816DD">
        <w:rPr>
          <w:rFonts w:ascii="Arial" w:hAnsi="Arial" w:cs="Arial"/>
          <w:color w:val="636363"/>
          <w:sz w:val="22"/>
          <w:szCs w:val="22"/>
          <w:lang w:val="es-ES"/>
        </w:rPr>
        <w:t xml:space="preserve"> asegura que actualmente Estados Unidos enfrenta un déficit de entre 140,000 y 190,000 científicos de datos y de 1.3 millones de gerentes y profesionistas con capacidades para interpretar información y tomar decisiones de negocio rápidamente.</w:t>
      </w:r>
    </w:p>
    <w:p w:rsidR="00D816DD" w:rsidRPr="00D816DD" w:rsidRDefault="00D816DD" w:rsidP="00D81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36363"/>
          <w:sz w:val="22"/>
          <w:szCs w:val="22"/>
          <w:lang w:val="es-ES"/>
        </w:rPr>
      </w:pPr>
      <w:hyperlink r:id="rId10" w:history="1">
        <w:r w:rsidRPr="00D816DD">
          <w:rPr>
            <w:rStyle w:val="Hyperlink"/>
            <w:rFonts w:ascii="Arial" w:hAnsi="Arial" w:cs="Arial"/>
            <w:color w:val="005588"/>
            <w:sz w:val="22"/>
            <w:szCs w:val="22"/>
            <w:lang w:val="es-ES"/>
          </w:rPr>
          <w:t>Firmas de reclutamiento y medios han reportado</w:t>
        </w:r>
      </w:hyperlink>
      <w:r w:rsidRPr="00D816DD">
        <w:rPr>
          <w:rStyle w:val="apple-converted-space"/>
          <w:rFonts w:ascii="Arial" w:hAnsi="Arial" w:cs="Arial"/>
          <w:color w:val="636363"/>
          <w:sz w:val="22"/>
          <w:szCs w:val="22"/>
          <w:lang w:val="es-ES"/>
        </w:rPr>
        <w:t> </w:t>
      </w:r>
      <w:r w:rsidRPr="00D816DD">
        <w:rPr>
          <w:rFonts w:ascii="Arial" w:hAnsi="Arial" w:cs="Arial"/>
          <w:color w:val="636363"/>
          <w:sz w:val="22"/>
          <w:szCs w:val="22"/>
          <w:lang w:val="es-ES"/>
        </w:rPr>
        <w:t>que algunas empresas llegan a ofrecer salarios entre los 200,000 y 300,000 dólares al año (alrededor de tres millones de pesos) por año, sin experiencia previa.</w:t>
      </w:r>
    </w:p>
    <w:p w:rsidR="00D816DD" w:rsidRPr="00D816DD" w:rsidRDefault="00D816DD" w:rsidP="00D816DD">
      <w:pPr>
        <w:pStyle w:val="Heading3"/>
        <w:pBdr>
          <w:bottom w:val="single" w:sz="48" w:space="0" w:color="FFFFFF"/>
        </w:pBdr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  <w:lang w:val="es-ES"/>
        </w:rPr>
      </w:pPr>
      <w:r w:rsidRPr="00D816DD">
        <w:rPr>
          <w:rStyle w:val="Strong"/>
          <w:rFonts w:eastAsiaTheme="majorEastAsia"/>
          <w:b/>
          <w:bCs/>
          <w:color w:val="000000"/>
          <w:sz w:val="22"/>
          <w:szCs w:val="22"/>
          <w:lang w:val="es-ES"/>
        </w:rPr>
        <w:t>2. Desarrollador de Internet de las Cosas</w:t>
      </w:r>
    </w:p>
    <w:p w:rsidR="00D816DD" w:rsidRPr="00D816DD" w:rsidRDefault="00D816DD" w:rsidP="00D81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36363"/>
          <w:sz w:val="22"/>
          <w:szCs w:val="22"/>
          <w:lang w:val="es-ES"/>
        </w:rPr>
      </w:pPr>
      <w:r w:rsidRPr="00D816DD">
        <w:rPr>
          <w:rFonts w:ascii="Arial" w:hAnsi="Arial" w:cs="Arial"/>
          <w:color w:val="636363"/>
          <w:sz w:val="22"/>
          <w:szCs w:val="22"/>
          <w:lang w:val="es-ES"/>
        </w:rPr>
        <w:t xml:space="preserve">La firma de investigación </w:t>
      </w:r>
      <w:proofErr w:type="spellStart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VisionMobile</w:t>
      </w:r>
      <w:proofErr w:type="spellEnd"/>
      <w:r w:rsidRPr="00D816DD">
        <w:rPr>
          <w:rFonts w:ascii="Arial" w:hAnsi="Arial" w:cs="Arial"/>
          <w:color w:val="636363"/>
          <w:sz w:val="22"/>
          <w:szCs w:val="22"/>
          <w:lang w:val="es-ES"/>
        </w:rPr>
        <w:t xml:space="preserve"> estima que el número de desarrolladores de Internet de las Cosas crecerá de menos de 300,000 en 2014 a más de 4.5 millones para 2020.</w:t>
      </w:r>
    </w:p>
    <w:p w:rsidR="00D816DD" w:rsidRPr="00D816DD" w:rsidRDefault="00D816DD" w:rsidP="00D81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36363"/>
          <w:sz w:val="22"/>
          <w:szCs w:val="22"/>
          <w:lang w:val="es-ES"/>
        </w:rPr>
      </w:pPr>
      <w:r w:rsidRPr="00D816DD">
        <w:rPr>
          <w:rFonts w:ascii="Arial" w:hAnsi="Arial" w:cs="Arial"/>
          <w:color w:val="636363"/>
          <w:sz w:val="22"/>
          <w:szCs w:val="22"/>
          <w:lang w:val="es-ES"/>
        </w:rPr>
        <w:t>La demanda por este tipo de programadores será global de acuerdo con Cisco debido que las aplicaciones a desarrollar serán para cubrir necesidades exclusivas por país o sector.</w:t>
      </w:r>
    </w:p>
    <w:p w:rsidR="00D816DD" w:rsidRPr="00D816DD" w:rsidRDefault="00D816DD" w:rsidP="00D816DD">
      <w:pPr>
        <w:pStyle w:val="Heading3"/>
        <w:pBdr>
          <w:bottom w:val="single" w:sz="48" w:space="0" w:color="FFFFFF"/>
        </w:pBdr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  <w:lang w:val="es-ES"/>
        </w:rPr>
      </w:pPr>
      <w:r w:rsidRPr="00D816DD">
        <w:rPr>
          <w:rStyle w:val="Strong"/>
          <w:rFonts w:eastAsiaTheme="majorEastAsia"/>
          <w:b/>
          <w:bCs/>
          <w:color w:val="000000"/>
          <w:sz w:val="22"/>
          <w:szCs w:val="22"/>
          <w:lang w:val="es-ES"/>
        </w:rPr>
        <w:t xml:space="preserve">3. Arquitecto y especialista en </w:t>
      </w:r>
      <w:proofErr w:type="spellStart"/>
      <w:r w:rsidRPr="00D816DD">
        <w:rPr>
          <w:rStyle w:val="Strong"/>
          <w:rFonts w:eastAsiaTheme="majorEastAsia"/>
          <w:b/>
          <w:bCs/>
          <w:color w:val="000000"/>
          <w:sz w:val="22"/>
          <w:szCs w:val="22"/>
          <w:lang w:val="es-ES"/>
        </w:rPr>
        <w:t>ciberseguridad</w:t>
      </w:r>
      <w:proofErr w:type="spellEnd"/>
    </w:p>
    <w:p w:rsidR="00D816DD" w:rsidRPr="00D816DD" w:rsidRDefault="00D816DD" w:rsidP="00D81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36363"/>
          <w:sz w:val="22"/>
          <w:szCs w:val="22"/>
          <w:lang w:val="es-ES"/>
        </w:rPr>
      </w:pPr>
      <w:r w:rsidRPr="00D816DD">
        <w:rPr>
          <w:rFonts w:ascii="Arial" w:hAnsi="Arial" w:cs="Arial"/>
          <w:color w:val="636363"/>
          <w:sz w:val="22"/>
          <w:szCs w:val="22"/>
          <w:lang w:val="es-ES"/>
        </w:rPr>
        <w:t>El Internet de las Cosas implica que el número de puntos vulnerables en una red o infraestructura de negocio crecerá de manera exponencial en la próxima década.</w:t>
      </w:r>
    </w:p>
    <w:p w:rsidR="00D816DD" w:rsidRPr="00D816DD" w:rsidRDefault="00D816DD" w:rsidP="00D81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36363"/>
          <w:sz w:val="22"/>
          <w:szCs w:val="22"/>
          <w:lang w:val="es-ES"/>
        </w:rPr>
      </w:pPr>
      <w:r w:rsidRPr="00D816DD">
        <w:rPr>
          <w:rFonts w:ascii="Arial" w:hAnsi="Arial" w:cs="Arial"/>
          <w:color w:val="636363"/>
          <w:sz w:val="22"/>
          <w:szCs w:val="22"/>
          <w:lang w:val="es-ES"/>
        </w:rPr>
        <w:t xml:space="preserve">El departamento de labor de Estados Unidos proyecta que la demanda por los analistas de seguridad informática crecerá 37% entre 2017 y 2022. En su reporte de seguridad anual de 2014, Cisco aseguró que en los próximos cinco años se necesitará más de un millones de profesionistas en </w:t>
      </w:r>
      <w:proofErr w:type="spellStart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ciberseguridad</w:t>
      </w:r>
      <w:proofErr w:type="spellEnd"/>
      <w:r w:rsidRPr="00D816DD">
        <w:rPr>
          <w:rFonts w:ascii="Arial" w:hAnsi="Arial" w:cs="Arial"/>
          <w:color w:val="636363"/>
          <w:sz w:val="22"/>
          <w:szCs w:val="22"/>
          <w:lang w:val="es-ES"/>
        </w:rPr>
        <w:t xml:space="preserve"> para cubrir la demanda de las empresas </w:t>
      </w:r>
      <w:proofErr w:type="spellStart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hiperconectadas</w:t>
      </w:r>
      <w:proofErr w:type="spellEnd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.</w:t>
      </w:r>
    </w:p>
    <w:p w:rsidR="00D816DD" w:rsidRPr="00D816DD" w:rsidRDefault="00D816DD" w:rsidP="00D816DD">
      <w:pPr>
        <w:pStyle w:val="Heading3"/>
        <w:pBdr>
          <w:bottom w:val="single" w:sz="48" w:space="0" w:color="FFFFFF"/>
        </w:pBdr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  <w:lang w:val="es-ES"/>
        </w:rPr>
      </w:pPr>
      <w:r w:rsidRPr="00D816DD">
        <w:rPr>
          <w:rStyle w:val="Strong"/>
          <w:rFonts w:eastAsiaTheme="majorEastAsia"/>
          <w:b/>
          <w:bCs/>
          <w:color w:val="000000"/>
          <w:sz w:val="22"/>
          <w:szCs w:val="22"/>
          <w:lang w:val="es-ES"/>
        </w:rPr>
        <w:t xml:space="preserve">4. Profesionistas de nano, </w:t>
      </w:r>
      <w:proofErr w:type="spellStart"/>
      <w:r w:rsidRPr="00D816DD">
        <w:rPr>
          <w:rStyle w:val="Strong"/>
          <w:rFonts w:eastAsiaTheme="majorEastAsia"/>
          <w:b/>
          <w:bCs/>
          <w:color w:val="000000"/>
          <w:sz w:val="22"/>
          <w:szCs w:val="22"/>
          <w:lang w:val="es-ES"/>
        </w:rPr>
        <w:t>bio</w:t>
      </w:r>
      <w:proofErr w:type="spellEnd"/>
      <w:r w:rsidRPr="00D816DD">
        <w:rPr>
          <w:rStyle w:val="Strong"/>
          <w:rFonts w:eastAsiaTheme="majorEastAsia"/>
          <w:b/>
          <w:bCs/>
          <w:color w:val="000000"/>
          <w:sz w:val="22"/>
          <w:szCs w:val="22"/>
          <w:lang w:val="es-ES"/>
        </w:rPr>
        <w:t xml:space="preserve">, </w:t>
      </w:r>
      <w:proofErr w:type="spellStart"/>
      <w:r w:rsidRPr="00D816DD">
        <w:rPr>
          <w:rStyle w:val="Strong"/>
          <w:rFonts w:eastAsiaTheme="majorEastAsia"/>
          <w:b/>
          <w:bCs/>
          <w:color w:val="000000"/>
          <w:sz w:val="22"/>
          <w:szCs w:val="22"/>
          <w:lang w:val="es-ES"/>
        </w:rPr>
        <w:t>info</w:t>
      </w:r>
      <w:proofErr w:type="spellEnd"/>
      <w:r w:rsidRPr="00D816DD">
        <w:rPr>
          <w:rStyle w:val="Strong"/>
          <w:rFonts w:eastAsiaTheme="majorEastAsia"/>
          <w:b/>
          <w:bCs/>
          <w:color w:val="000000"/>
          <w:sz w:val="22"/>
          <w:szCs w:val="22"/>
          <w:lang w:val="es-ES"/>
        </w:rPr>
        <w:t xml:space="preserve"> y </w:t>
      </w:r>
      <w:proofErr w:type="spellStart"/>
      <w:r w:rsidRPr="00D816DD">
        <w:rPr>
          <w:rStyle w:val="Strong"/>
          <w:rFonts w:eastAsiaTheme="majorEastAsia"/>
          <w:b/>
          <w:bCs/>
          <w:color w:val="000000"/>
          <w:sz w:val="22"/>
          <w:szCs w:val="22"/>
          <w:lang w:val="es-ES"/>
        </w:rPr>
        <w:t>cognotecnología</w:t>
      </w:r>
      <w:proofErr w:type="spellEnd"/>
    </w:p>
    <w:p w:rsidR="00D816DD" w:rsidRPr="00D816DD" w:rsidRDefault="00D816DD" w:rsidP="00D81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36363"/>
          <w:sz w:val="22"/>
          <w:szCs w:val="22"/>
          <w:lang w:val="es-ES"/>
        </w:rPr>
      </w:pPr>
      <w:r w:rsidRPr="00D816DD">
        <w:rPr>
          <w:rFonts w:ascii="Arial" w:hAnsi="Arial" w:cs="Arial"/>
          <w:color w:val="636363"/>
          <w:sz w:val="22"/>
          <w:szCs w:val="22"/>
          <w:lang w:val="es-ES"/>
        </w:rPr>
        <w:t xml:space="preserve">El presidente de la universidad estatal de San José, California, </w:t>
      </w:r>
      <w:proofErr w:type="spellStart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Mohammad</w:t>
      </w:r>
      <w:proofErr w:type="spellEnd"/>
      <w:r w:rsidRPr="00D816DD">
        <w:rPr>
          <w:rFonts w:ascii="Arial" w:hAnsi="Arial" w:cs="Arial"/>
          <w:color w:val="636363"/>
          <w:sz w:val="22"/>
          <w:szCs w:val="22"/>
          <w:lang w:val="es-ES"/>
        </w:rPr>
        <w:t xml:space="preserve"> </w:t>
      </w:r>
      <w:proofErr w:type="spellStart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Qayoumi</w:t>
      </w:r>
      <w:proofErr w:type="spellEnd"/>
      <w:r w:rsidRPr="00D816DD">
        <w:rPr>
          <w:rFonts w:ascii="Arial" w:hAnsi="Arial" w:cs="Arial"/>
          <w:color w:val="636363"/>
          <w:sz w:val="22"/>
          <w:szCs w:val="22"/>
          <w:lang w:val="es-ES"/>
        </w:rPr>
        <w:t xml:space="preserve"> aseguró que algunas de las carreras más prometedoras para los estudiantes en las próximas décadas están vinculados de una u otra manera al campo de la tecnología.</w:t>
      </w:r>
    </w:p>
    <w:p w:rsidR="00D816DD" w:rsidRPr="00D816DD" w:rsidRDefault="00D816DD" w:rsidP="00D81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36363"/>
          <w:sz w:val="22"/>
          <w:szCs w:val="22"/>
          <w:lang w:val="es-ES"/>
        </w:rPr>
      </w:pPr>
      <w:r w:rsidRPr="00D816DD">
        <w:rPr>
          <w:rFonts w:ascii="Arial" w:hAnsi="Arial" w:cs="Arial"/>
          <w:color w:val="636363"/>
          <w:sz w:val="22"/>
          <w:szCs w:val="22"/>
          <w:lang w:val="es-ES"/>
        </w:rPr>
        <w:lastRenderedPageBreak/>
        <w:t xml:space="preserve">Particularmente en los campos de la nanotecnología, biotecnología, </w:t>
      </w:r>
      <w:proofErr w:type="spellStart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infotecnología</w:t>
      </w:r>
      <w:proofErr w:type="spellEnd"/>
      <w:r w:rsidRPr="00D816DD">
        <w:rPr>
          <w:rFonts w:ascii="Arial" w:hAnsi="Arial" w:cs="Arial"/>
          <w:color w:val="636363"/>
          <w:sz w:val="22"/>
          <w:szCs w:val="22"/>
          <w:lang w:val="es-ES"/>
        </w:rPr>
        <w:t xml:space="preserve"> (carreras de informáticas o ciencias de la computación) y la </w:t>
      </w:r>
      <w:proofErr w:type="spellStart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cognotecnología</w:t>
      </w:r>
      <w:proofErr w:type="spellEnd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.</w:t>
      </w:r>
    </w:p>
    <w:p w:rsidR="00D816DD" w:rsidRPr="00D816DD" w:rsidRDefault="00D816DD" w:rsidP="00D81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36363"/>
          <w:sz w:val="22"/>
          <w:szCs w:val="22"/>
          <w:lang w:val="es-ES"/>
        </w:rPr>
      </w:pPr>
      <w:r w:rsidRPr="00D816DD">
        <w:rPr>
          <w:rFonts w:ascii="Arial" w:hAnsi="Arial" w:cs="Arial"/>
          <w:color w:val="636363"/>
          <w:sz w:val="22"/>
          <w:szCs w:val="22"/>
          <w:lang w:val="es-ES"/>
        </w:rPr>
        <w:t xml:space="preserve">“El mundo demanda profesionistas capaces de crear vínculo directo entre el mundo físico y el mundo cibernético. Se necesita un </w:t>
      </w:r>
      <w:proofErr w:type="spellStart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curriculum</w:t>
      </w:r>
      <w:proofErr w:type="spellEnd"/>
      <w:r w:rsidRPr="00D816DD">
        <w:rPr>
          <w:rFonts w:ascii="Arial" w:hAnsi="Arial" w:cs="Arial"/>
          <w:color w:val="636363"/>
          <w:sz w:val="22"/>
          <w:szCs w:val="22"/>
          <w:lang w:val="es-ES"/>
        </w:rPr>
        <w:t xml:space="preserve"> mucho más actualizado para cubrir las demandas y competencias técnicas, globales y profesionales”, dijo </w:t>
      </w:r>
      <w:proofErr w:type="spellStart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Mohammad</w:t>
      </w:r>
      <w:proofErr w:type="spellEnd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.</w:t>
      </w:r>
    </w:p>
    <w:p w:rsidR="00D816DD" w:rsidRPr="00D816DD" w:rsidRDefault="00D816DD" w:rsidP="00D816DD">
      <w:pPr>
        <w:pStyle w:val="Heading3"/>
        <w:pBdr>
          <w:bottom w:val="single" w:sz="48" w:space="0" w:color="FFFFFF"/>
        </w:pBdr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  <w:lang w:val="es-ES"/>
        </w:rPr>
      </w:pPr>
      <w:r w:rsidRPr="00D816DD">
        <w:rPr>
          <w:rStyle w:val="Strong"/>
          <w:rFonts w:eastAsiaTheme="majorEastAsia"/>
          <w:b/>
          <w:bCs/>
          <w:color w:val="000000"/>
          <w:sz w:val="22"/>
          <w:szCs w:val="22"/>
          <w:lang w:val="es-ES"/>
        </w:rPr>
        <w:t>La evolución de las profesiones digitales</w:t>
      </w:r>
    </w:p>
    <w:p w:rsidR="00D816DD" w:rsidRPr="00D816DD" w:rsidRDefault="00D816DD" w:rsidP="00D81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36363"/>
          <w:sz w:val="22"/>
          <w:szCs w:val="22"/>
          <w:lang w:val="es-ES"/>
        </w:rPr>
      </w:pPr>
      <w:r w:rsidRPr="00D816DD">
        <w:rPr>
          <w:rFonts w:ascii="Arial" w:hAnsi="Arial" w:cs="Arial"/>
          <w:color w:val="636363"/>
          <w:sz w:val="22"/>
          <w:szCs w:val="22"/>
          <w:lang w:val="es-ES"/>
        </w:rPr>
        <w:t xml:space="preserve">Las empresas digitales no serán las únicas afectadas, el director de investigación de </w:t>
      </w:r>
      <w:proofErr w:type="spellStart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Gartner</w:t>
      </w:r>
      <w:proofErr w:type="spellEnd"/>
      <w:r w:rsidRPr="00D816DD">
        <w:rPr>
          <w:rFonts w:ascii="Arial" w:hAnsi="Arial" w:cs="Arial"/>
          <w:color w:val="636363"/>
          <w:sz w:val="22"/>
          <w:szCs w:val="22"/>
          <w:lang w:val="es-ES"/>
        </w:rPr>
        <w:t xml:space="preserve">, Peter </w:t>
      </w:r>
      <w:proofErr w:type="spellStart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Sondergaard</w:t>
      </w:r>
      <w:proofErr w:type="spellEnd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, explicó que para 2025 uno de cada tres empleos en el mundo será reemplazado por sistemas de</w:t>
      </w:r>
      <w:r w:rsidRPr="00D816DD">
        <w:rPr>
          <w:rStyle w:val="apple-converted-space"/>
          <w:rFonts w:ascii="Arial" w:hAnsi="Arial" w:cs="Arial"/>
          <w:color w:val="636363"/>
          <w:sz w:val="22"/>
          <w:szCs w:val="22"/>
          <w:lang w:val="es-ES"/>
        </w:rPr>
        <w:t> </w:t>
      </w:r>
      <w:r w:rsidRPr="00D816DD">
        <w:rPr>
          <w:rStyle w:val="Emphasis"/>
          <w:rFonts w:ascii="Arial" w:hAnsi="Arial" w:cs="Arial"/>
          <w:color w:val="636363"/>
          <w:sz w:val="22"/>
          <w:szCs w:val="22"/>
          <w:lang w:val="es-ES"/>
        </w:rPr>
        <w:t>software</w:t>
      </w:r>
      <w:r w:rsidRPr="00D816DD">
        <w:rPr>
          <w:rStyle w:val="apple-converted-space"/>
          <w:rFonts w:ascii="Arial" w:hAnsi="Arial" w:cs="Arial"/>
          <w:color w:val="636363"/>
          <w:sz w:val="22"/>
          <w:szCs w:val="22"/>
          <w:lang w:val="es-ES"/>
        </w:rPr>
        <w:t> </w:t>
      </w:r>
      <w:r w:rsidRPr="00D816DD">
        <w:rPr>
          <w:rFonts w:ascii="Arial" w:hAnsi="Arial" w:cs="Arial"/>
          <w:color w:val="636363"/>
          <w:sz w:val="22"/>
          <w:szCs w:val="22"/>
          <w:lang w:val="es-ES"/>
        </w:rPr>
        <w:t>responsivo y robótica.</w:t>
      </w:r>
    </w:p>
    <w:p w:rsidR="00D816DD" w:rsidRPr="00D816DD" w:rsidRDefault="00D816DD" w:rsidP="00D81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36363"/>
          <w:sz w:val="22"/>
          <w:szCs w:val="22"/>
          <w:lang w:val="es-ES"/>
        </w:rPr>
      </w:pPr>
      <w:r w:rsidRPr="00D816DD">
        <w:rPr>
          <w:rFonts w:ascii="Arial" w:hAnsi="Arial" w:cs="Arial"/>
          <w:color w:val="636363"/>
          <w:sz w:val="22"/>
          <w:szCs w:val="22"/>
          <w:lang w:val="es-ES"/>
        </w:rPr>
        <w:t xml:space="preserve">Un ejemplo claro está en la evolución de los </w:t>
      </w:r>
      <w:proofErr w:type="spellStart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Drones</w:t>
      </w:r>
      <w:proofErr w:type="spellEnd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, que podrían impactar una variedad de industrias como manufactura, energía, seguridad, construcción, agricultura y logística.</w:t>
      </w:r>
    </w:p>
    <w:p w:rsidR="00D816DD" w:rsidRPr="00D816DD" w:rsidRDefault="00D816DD" w:rsidP="00D81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36363"/>
          <w:sz w:val="22"/>
          <w:szCs w:val="22"/>
          <w:lang w:val="es-ES"/>
        </w:rPr>
      </w:pPr>
      <w:r w:rsidRPr="00D816DD">
        <w:rPr>
          <w:rFonts w:ascii="Arial" w:hAnsi="Arial" w:cs="Arial"/>
          <w:color w:val="636363"/>
          <w:sz w:val="22"/>
          <w:szCs w:val="22"/>
          <w:lang w:val="es-ES"/>
        </w:rPr>
        <w:t xml:space="preserve">De acuerdo con el analista, es muy posible que los </w:t>
      </w:r>
      <w:proofErr w:type="spellStart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drones</w:t>
      </w:r>
      <w:proofErr w:type="spellEnd"/>
      <w:r w:rsidRPr="00D816DD">
        <w:rPr>
          <w:rFonts w:ascii="Arial" w:hAnsi="Arial" w:cs="Arial"/>
          <w:color w:val="636363"/>
          <w:sz w:val="22"/>
          <w:szCs w:val="22"/>
          <w:lang w:val="es-ES"/>
        </w:rPr>
        <w:t xml:space="preserve"> se conviertan en los ojos y oídos para muchas empresas. “En cinco años serán un componente estándar utilizado en una variedad de industrias para cubrir o automatizar procesos rutinarios", dijo </w:t>
      </w:r>
      <w:proofErr w:type="spellStart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Sondergaard</w:t>
      </w:r>
      <w:proofErr w:type="spellEnd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.</w:t>
      </w:r>
    </w:p>
    <w:p w:rsidR="00D816DD" w:rsidRPr="00D816DD" w:rsidRDefault="00D816DD" w:rsidP="00D81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36363"/>
          <w:sz w:val="22"/>
          <w:szCs w:val="22"/>
          <w:lang w:val="es-ES"/>
        </w:rPr>
      </w:pPr>
      <w:proofErr w:type="spellStart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Gartner</w:t>
      </w:r>
      <w:proofErr w:type="spellEnd"/>
      <w:r w:rsidRPr="00D816DD">
        <w:rPr>
          <w:rFonts w:ascii="Arial" w:hAnsi="Arial" w:cs="Arial"/>
          <w:color w:val="636363"/>
          <w:sz w:val="22"/>
          <w:szCs w:val="22"/>
          <w:lang w:val="es-ES"/>
        </w:rPr>
        <w:t xml:space="preserve"> no es la única que predice un futuro sombrío para ciertos empleos, la escuela de investigación Oxford Martin predice que 47% de los trabajadores en Estados Unidos enfrentan el riesgo de perder su empleo como resultado de la evolución del cómputo automatizado en las siguientes dos décadas.</w:t>
      </w:r>
    </w:p>
    <w:p w:rsidR="00D816DD" w:rsidRPr="00D816DD" w:rsidRDefault="00D816DD" w:rsidP="00D81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36363"/>
          <w:sz w:val="22"/>
          <w:szCs w:val="22"/>
          <w:lang w:val="es-ES"/>
        </w:rPr>
      </w:pPr>
      <w:r w:rsidRPr="00D816DD">
        <w:rPr>
          <w:rFonts w:ascii="Arial" w:hAnsi="Arial" w:cs="Arial"/>
          <w:color w:val="636363"/>
          <w:sz w:val="22"/>
          <w:szCs w:val="22"/>
          <w:lang w:val="es-ES"/>
        </w:rPr>
        <w:t>En América Latina, la consultora IDC predice que la demanda por profesionales capacitados en el campo de las tecnologías y telecomunicaciones superará en 35% a la oferta para 2015. Ese mismo año, se espera que 90% de los empleos en el mundo exijan de al menos un nivel básico de conocimiento en tecnología y conectividad.</w:t>
      </w:r>
    </w:p>
    <w:p w:rsidR="00D816DD" w:rsidRPr="00D816DD" w:rsidRDefault="00D816DD" w:rsidP="00D81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36363"/>
          <w:sz w:val="22"/>
          <w:szCs w:val="22"/>
          <w:lang w:val="es-ES"/>
        </w:rPr>
      </w:pPr>
      <w:r w:rsidRPr="00D816DD">
        <w:rPr>
          <w:rFonts w:ascii="Arial" w:hAnsi="Arial" w:cs="Arial"/>
          <w:color w:val="636363"/>
          <w:sz w:val="22"/>
          <w:szCs w:val="22"/>
          <w:lang w:val="es-ES"/>
        </w:rPr>
        <w:t xml:space="preserve">Sin embargo, así como eliminará empleos, tendencias tecnológicas como la </w:t>
      </w:r>
      <w:proofErr w:type="spellStart"/>
      <w:r w:rsidRPr="00D816DD">
        <w:rPr>
          <w:rFonts w:ascii="Arial" w:hAnsi="Arial" w:cs="Arial"/>
          <w:color w:val="636363"/>
          <w:sz w:val="22"/>
          <w:szCs w:val="22"/>
          <w:lang w:val="es-ES"/>
        </w:rPr>
        <w:t>hiper</w:t>
      </w:r>
      <w:proofErr w:type="spellEnd"/>
      <w:r w:rsidRPr="00D816DD">
        <w:rPr>
          <w:rFonts w:ascii="Arial" w:hAnsi="Arial" w:cs="Arial"/>
          <w:color w:val="636363"/>
          <w:sz w:val="22"/>
          <w:szCs w:val="22"/>
          <w:lang w:val="es-ES"/>
        </w:rPr>
        <w:t xml:space="preserve"> movilidad, el Internet de las Cosas y la robótica crearán una demanda de nuevos tipos de profesionistas alrededor del planeta.</w:t>
      </w:r>
    </w:p>
    <w:p w:rsidR="00F67CDF" w:rsidRPr="00F67CDF" w:rsidRDefault="00F67CDF" w:rsidP="00F67C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66565"/>
          <w:sz w:val="23"/>
          <w:szCs w:val="23"/>
          <w:bdr w:val="none" w:sz="0" w:space="0" w:color="auto" w:frame="1"/>
          <w:lang w:val="es-ES"/>
        </w:rPr>
      </w:pPr>
    </w:p>
    <w:p w:rsidR="0010434E" w:rsidRDefault="0010434E" w:rsidP="00F67CDF">
      <w:pPr>
        <w:spacing w:after="0" w:line="240" w:lineRule="auto"/>
        <w:rPr>
          <w:lang w:val="es-ES"/>
        </w:rPr>
      </w:pPr>
    </w:p>
    <w:p w:rsidR="00D816DD" w:rsidRDefault="00D816DD" w:rsidP="00F67CDF">
      <w:pPr>
        <w:spacing w:after="0" w:line="240" w:lineRule="auto"/>
        <w:rPr>
          <w:lang w:val="es-ES"/>
        </w:rPr>
      </w:pPr>
    </w:p>
    <w:p w:rsidR="00D816DD" w:rsidRPr="00D816DD" w:rsidRDefault="00D816DD" w:rsidP="00F67CDF">
      <w:pPr>
        <w:spacing w:after="0" w:line="240" w:lineRule="auto"/>
        <w:rPr>
          <w:b/>
          <w:lang w:val="es-ES"/>
        </w:rPr>
      </w:pPr>
      <w:r w:rsidRPr="00D816DD">
        <w:rPr>
          <w:b/>
          <w:lang w:val="es-ES"/>
        </w:rPr>
        <w:t>Después de leer:</w:t>
      </w:r>
    </w:p>
    <w:p w:rsidR="00D816DD" w:rsidRDefault="00D816DD" w:rsidP="00D816DD">
      <w:pPr>
        <w:pStyle w:val="ListParagraph"/>
        <w:numPr>
          <w:ilvl w:val="0"/>
          <w:numId w:val="2"/>
        </w:numPr>
        <w:spacing w:after="0" w:line="720" w:lineRule="auto"/>
        <w:ind w:left="389"/>
        <w:rPr>
          <w:lang w:val="es-ES"/>
        </w:rPr>
      </w:pPr>
      <w:r>
        <w:rPr>
          <w:lang w:val="es-ES"/>
        </w:rPr>
        <w:t>¿Cuáles son las carreras con mejor futuro?</w:t>
      </w:r>
    </w:p>
    <w:p w:rsidR="00D816DD" w:rsidRDefault="00D816DD" w:rsidP="00D816DD">
      <w:pPr>
        <w:pStyle w:val="ListParagraph"/>
        <w:spacing w:after="0" w:line="720" w:lineRule="auto"/>
        <w:ind w:left="389"/>
        <w:rPr>
          <w:lang w:val="es-ES"/>
        </w:rPr>
      </w:pPr>
    </w:p>
    <w:p w:rsidR="00D816DD" w:rsidRDefault="00D816DD" w:rsidP="00D816DD">
      <w:pPr>
        <w:pStyle w:val="ListParagraph"/>
        <w:numPr>
          <w:ilvl w:val="0"/>
          <w:numId w:val="2"/>
        </w:numPr>
        <w:spacing w:after="0" w:line="720" w:lineRule="auto"/>
        <w:ind w:left="389"/>
        <w:rPr>
          <w:lang w:val="es-ES"/>
        </w:rPr>
      </w:pPr>
      <w:r>
        <w:rPr>
          <w:lang w:val="es-ES"/>
        </w:rPr>
        <w:t>¿Cómo debe cambiar la educación en EEUU para cumplir con esta demanda?</w:t>
      </w:r>
    </w:p>
    <w:p w:rsidR="00D816DD" w:rsidRPr="00D816DD" w:rsidRDefault="00D816DD" w:rsidP="00D816DD">
      <w:pPr>
        <w:pStyle w:val="ListParagraph"/>
        <w:rPr>
          <w:lang w:val="es-ES"/>
        </w:rPr>
      </w:pPr>
    </w:p>
    <w:p w:rsidR="00D816DD" w:rsidRDefault="00D816DD" w:rsidP="00D816DD">
      <w:pPr>
        <w:pStyle w:val="ListParagraph"/>
        <w:spacing w:after="0" w:line="720" w:lineRule="auto"/>
        <w:ind w:left="389"/>
        <w:rPr>
          <w:lang w:val="es-ES"/>
        </w:rPr>
      </w:pPr>
    </w:p>
    <w:p w:rsidR="00D816DD" w:rsidRDefault="00D816DD" w:rsidP="00D816DD">
      <w:pPr>
        <w:pStyle w:val="ListParagraph"/>
        <w:numPr>
          <w:ilvl w:val="0"/>
          <w:numId w:val="2"/>
        </w:numPr>
        <w:spacing w:after="0" w:line="720" w:lineRule="auto"/>
        <w:ind w:left="389"/>
        <w:rPr>
          <w:lang w:val="es-ES"/>
        </w:rPr>
      </w:pPr>
      <w:r>
        <w:rPr>
          <w:lang w:val="es-ES"/>
        </w:rPr>
        <w:t>¿Cómo debe guiar este conocimiento las decisiones de los jóvenes estudiantes?</w:t>
      </w:r>
    </w:p>
    <w:p w:rsidR="00D816DD" w:rsidRDefault="00D816DD" w:rsidP="00D816DD">
      <w:pPr>
        <w:pStyle w:val="ListParagraph"/>
        <w:spacing w:after="0" w:line="720" w:lineRule="auto"/>
        <w:ind w:left="389"/>
        <w:rPr>
          <w:lang w:val="es-ES"/>
        </w:rPr>
      </w:pPr>
    </w:p>
    <w:p w:rsidR="00D816DD" w:rsidRPr="00D816DD" w:rsidRDefault="00D816DD" w:rsidP="00D816DD">
      <w:pPr>
        <w:pStyle w:val="ListParagraph"/>
        <w:numPr>
          <w:ilvl w:val="0"/>
          <w:numId w:val="2"/>
        </w:numPr>
        <w:spacing w:after="0" w:line="720" w:lineRule="auto"/>
        <w:ind w:left="389"/>
        <w:rPr>
          <w:lang w:val="es-ES"/>
        </w:rPr>
      </w:pPr>
      <w:r>
        <w:rPr>
          <w:lang w:val="es-ES"/>
        </w:rPr>
        <w:t>¿Cómo se conecta este tema a nuestro proyecto de servicio respecto a ROP?</w:t>
      </w:r>
    </w:p>
    <w:p w:rsidR="00D816DD" w:rsidRPr="00D816DD" w:rsidRDefault="00D816DD" w:rsidP="00D816DD">
      <w:pPr>
        <w:pStyle w:val="ListParagraph"/>
        <w:spacing w:after="0" w:line="720" w:lineRule="auto"/>
        <w:ind w:left="389"/>
        <w:rPr>
          <w:lang w:val="es-ES"/>
        </w:rPr>
      </w:pPr>
    </w:p>
    <w:sectPr w:rsidR="00D816DD" w:rsidRPr="00D816DD" w:rsidSect="00104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DA6"/>
    <w:multiLevelType w:val="multilevel"/>
    <w:tmpl w:val="CC32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23231"/>
    <w:multiLevelType w:val="hybridMultilevel"/>
    <w:tmpl w:val="B7745A18"/>
    <w:lvl w:ilvl="0" w:tplc="E4E270B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CDF"/>
    <w:rsid w:val="000E730D"/>
    <w:rsid w:val="0010434E"/>
    <w:rsid w:val="00D816DD"/>
    <w:rsid w:val="00F6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4E"/>
  </w:style>
  <w:style w:type="paragraph" w:styleId="Heading1">
    <w:name w:val="heading 1"/>
    <w:basedOn w:val="Normal"/>
    <w:next w:val="Normal"/>
    <w:link w:val="Heading1Char"/>
    <w:uiPriority w:val="9"/>
    <w:qFormat/>
    <w:rsid w:val="00D81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6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67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7C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67CDF"/>
  </w:style>
  <w:style w:type="character" w:styleId="Hyperlink">
    <w:name w:val="Hyperlink"/>
    <w:basedOn w:val="DefaultParagraphFont"/>
    <w:uiPriority w:val="99"/>
    <w:semiHidden/>
    <w:unhideWhenUsed/>
    <w:rsid w:val="00F67C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7C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1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ig-counter-text">
    <w:name w:val="gig-counter-text"/>
    <w:basedOn w:val="DefaultParagraphFont"/>
    <w:rsid w:val="00D816DD"/>
  </w:style>
  <w:style w:type="character" w:styleId="Emphasis">
    <w:name w:val="Emphasis"/>
    <w:basedOn w:val="DefaultParagraphFont"/>
    <w:uiPriority w:val="20"/>
    <w:qFormat/>
    <w:rsid w:val="00D816DD"/>
    <w:rPr>
      <w:i/>
      <w:iCs/>
    </w:rPr>
  </w:style>
  <w:style w:type="paragraph" w:styleId="ListParagraph">
    <w:name w:val="List Paragraph"/>
    <w:basedOn w:val="Normal"/>
    <w:uiPriority w:val="34"/>
    <w:qFormat/>
    <w:rsid w:val="00D81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66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8002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151">
              <w:marLeft w:val="-420"/>
              <w:marRight w:val="-42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7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143">
              <w:marLeft w:val="-420"/>
              <w:marRight w:val="-420"/>
              <w:marTop w:val="225"/>
              <w:marBottom w:val="0"/>
              <w:divBdr>
                <w:top w:val="single" w:sz="6" w:space="11" w:color="F0F0F0"/>
                <w:left w:val="none" w:sz="0" w:space="21" w:color="auto"/>
                <w:bottom w:val="none" w:sz="0" w:space="0" w:color="auto"/>
                <w:right w:val="none" w:sz="0" w:space="21" w:color="auto"/>
              </w:divBdr>
              <w:divsChild>
                <w:div w:id="8981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71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34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7090">
              <w:marLeft w:val="0"/>
              <w:marRight w:val="6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08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4051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8654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8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214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1547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1656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412696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40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01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868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9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07905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700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059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11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9733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718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8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cco.es/Home/Hom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ticias.universia.es/empleo/noticia/2013/09/06/1047241/empleos-tecnologicos-mas-demandado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icias.universia.es/empleo/noticia/2013/08/05/1040535/medicina-es-titulacion-tasa-empleo-mas-elevad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ol.gov/" TargetMode="External"/><Relationship Id="rId10" Type="http://schemas.openxmlformats.org/officeDocument/2006/relationships/hyperlink" Target="http://www.networkworld.com/article/2463946/big-data-business-intelligence/big-data-scientists-get-100-recruiter-emails-a-da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nexpansion.com/tecnologia/2014/10/15/tecnologicas-crean-plan-para-moldear-los-empleos-del-futu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2015-03-16T14:54:00Z</cp:lastPrinted>
  <dcterms:created xsi:type="dcterms:W3CDTF">2015-03-16T16:51:00Z</dcterms:created>
  <dcterms:modified xsi:type="dcterms:W3CDTF">2015-03-16T16:51:00Z</dcterms:modified>
</cp:coreProperties>
</file>